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8BE" w:rsidRDefault="002E08BE" w:rsidP="002E08BE">
      <w:pPr>
        <w:pageBreakBefore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8393507"/>
            <wp:effectExtent l="0" t="0" r="3810" b="7620"/>
            <wp:docPr id="2" name="Рисунок 2" descr="D:\!User\Desktop\Титульный ПО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User\Desktop\Титульный ПО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8BE" w:rsidRDefault="002E08BE" w:rsidP="002E08BE">
      <w:pPr>
        <w:pageBreakBefore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СОДЕРЖАНИЕ.</w:t>
      </w:r>
    </w:p>
    <w:p w:rsidR="002E08BE" w:rsidRDefault="002E08BE" w:rsidP="002E08BE">
      <w:pPr>
        <w:jc w:val="center"/>
        <w:rPr>
          <w:sz w:val="28"/>
          <w:szCs w:val="28"/>
        </w:rPr>
      </w:pP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>
        <w:rPr>
          <w:sz w:val="28"/>
          <w:szCs w:val="28"/>
        </w:rPr>
        <w:tab/>
        <w:t>3</w:t>
      </w: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Учебный план</w:t>
      </w:r>
      <w:r>
        <w:rPr>
          <w:sz w:val="28"/>
          <w:szCs w:val="28"/>
        </w:rPr>
        <w:tab/>
        <w:t>7</w:t>
      </w: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Учебно - тематический план</w:t>
      </w:r>
      <w:r>
        <w:rPr>
          <w:sz w:val="28"/>
          <w:szCs w:val="28"/>
        </w:rPr>
        <w:tab/>
        <w:t>8</w:t>
      </w: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 2020-2021</w:t>
      </w:r>
      <w:r>
        <w:rPr>
          <w:sz w:val="28"/>
          <w:szCs w:val="28"/>
        </w:rPr>
        <w:tab/>
        <w:t>9</w:t>
      </w: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Содержание программы</w:t>
      </w:r>
      <w:r>
        <w:rPr>
          <w:sz w:val="28"/>
          <w:szCs w:val="28"/>
        </w:rPr>
        <w:tab/>
        <w:t>10</w:t>
      </w: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Методическое обеспечение программы</w:t>
      </w:r>
      <w:r>
        <w:rPr>
          <w:sz w:val="28"/>
          <w:szCs w:val="28"/>
        </w:rPr>
        <w:tab/>
        <w:t>13</w:t>
      </w: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занятий</w:t>
      </w:r>
      <w:r>
        <w:rPr>
          <w:sz w:val="28"/>
          <w:szCs w:val="28"/>
        </w:rPr>
        <w:tab/>
        <w:t>14</w:t>
      </w: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Список литературы для педагога</w:t>
      </w:r>
      <w:r>
        <w:rPr>
          <w:sz w:val="28"/>
          <w:szCs w:val="28"/>
        </w:rPr>
        <w:tab/>
        <w:t>15</w:t>
      </w: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Список литературы для учащихся</w:t>
      </w:r>
      <w:r>
        <w:rPr>
          <w:sz w:val="28"/>
          <w:szCs w:val="28"/>
        </w:rPr>
        <w:tab/>
        <w:t>16</w:t>
      </w:r>
    </w:p>
    <w:p w:rsidR="002E08BE" w:rsidRDefault="002E08BE" w:rsidP="002E08BE">
      <w:pPr>
        <w:tabs>
          <w:tab w:val="left" w:pos="8727"/>
        </w:tabs>
        <w:ind w:firstLine="300"/>
        <w:rPr>
          <w:sz w:val="28"/>
          <w:szCs w:val="28"/>
        </w:rPr>
      </w:pPr>
      <w:r>
        <w:rPr>
          <w:sz w:val="28"/>
          <w:szCs w:val="28"/>
        </w:rPr>
        <w:t>ПРИЛОЖЕНИЕ 1</w:t>
      </w:r>
      <w:r>
        <w:rPr>
          <w:sz w:val="28"/>
          <w:szCs w:val="28"/>
        </w:rPr>
        <w:tab/>
        <w:t>17</w:t>
      </w:r>
    </w:p>
    <w:p w:rsidR="002E08BE" w:rsidRDefault="002E08BE" w:rsidP="002E08BE">
      <w:pPr>
        <w:pageBreakBefore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2E08BE" w:rsidRDefault="002E08BE" w:rsidP="002E08BE">
      <w:pPr>
        <w:ind w:firstLine="360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«Дополнительная общеразвивающая </w:t>
      </w:r>
      <w:proofErr w:type="spellStart"/>
      <w:r>
        <w:rPr>
          <w:sz w:val="28"/>
          <w:szCs w:val="28"/>
        </w:rPr>
        <w:t>общебразовательная</w:t>
      </w:r>
      <w:proofErr w:type="spellEnd"/>
      <w:r>
        <w:rPr>
          <w:sz w:val="28"/>
          <w:szCs w:val="28"/>
        </w:rPr>
        <w:t xml:space="preserve"> программа «Подготовительное отделение»» базового уровня имеет художественную направленность.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2E08BE" w:rsidRDefault="002E08BE" w:rsidP="002E08BE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начальных знаний в области теории художественной грамоты.</w:t>
      </w:r>
    </w:p>
    <w:p w:rsidR="002E08BE" w:rsidRDefault="002E08BE" w:rsidP="002E08BE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и умений рисования с натуры.</w:t>
      </w:r>
    </w:p>
    <w:p w:rsidR="002E08BE" w:rsidRDefault="002E08BE" w:rsidP="002E08BE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в процессе обучения для творческого художественно-образного отражения действительности.</w:t>
      </w:r>
    </w:p>
    <w:p w:rsidR="002E08BE" w:rsidRDefault="002E08BE" w:rsidP="002E08BE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Развитие художественного вкуса.</w:t>
      </w:r>
    </w:p>
    <w:p w:rsidR="002E08BE" w:rsidRDefault="002E08BE" w:rsidP="002E08BE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Развитие мотивации к познанию и творчеству.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на основе:</w:t>
      </w:r>
    </w:p>
    <w:p w:rsidR="00F83553" w:rsidRDefault="00F83553" w:rsidP="00F83553">
      <w:pPr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29 декабря 2012 года № 273 ФЗ «Об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 в Российской Федерации»,</w:t>
      </w:r>
    </w:p>
    <w:p w:rsidR="00F83553" w:rsidRPr="00C2719E" w:rsidRDefault="00F83553" w:rsidP="00F83553">
      <w:pPr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приказа Министерства просвещения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 от 9.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ября 2018 г. № 196,</w:t>
      </w:r>
    </w:p>
    <w:p w:rsidR="00F83553" w:rsidRPr="00C2719E" w:rsidRDefault="00F83553" w:rsidP="00F83553">
      <w:pPr>
        <w:pStyle w:val="aa"/>
        <w:numPr>
          <w:ilvl w:val="0"/>
          <w:numId w:val="4"/>
        </w:numPr>
        <w:tabs>
          <w:tab w:val="clear" w:pos="720"/>
          <w:tab w:val="num" w:pos="0"/>
        </w:tabs>
        <w:spacing w:before="0" w:after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Санитарно-эпидемиологических требований </w:t>
      </w:r>
      <w:bookmarkStart w:id="0" w:name="_GoBack"/>
      <w:bookmarkEnd w:id="0"/>
      <w:r w:rsidRPr="00C2719E">
        <w:rPr>
          <w:color w:val="000000"/>
          <w:sz w:val="28"/>
          <w:szCs w:val="28"/>
        </w:rPr>
        <w:t xml:space="preserve"> к устройству, соде</w:t>
      </w:r>
      <w:r w:rsidRPr="00C2719E">
        <w:rPr>
          <w:color w:val="000000"/>
          <w:sz w:val="28"/>
          <w:szCs w:val="28"/>
        </w:rPr>
        <w:t>р</w:t>
      </w:r>
      <w:r w:rsidRPr="00C2719E">
        <w:rPr>
          <w:color w:val="000000"/>
          <w:sz w:val="28"/>
          <w:szCs w:val="28"/>
        </w:rPr>
        <w:t>жанию и организации режима работы образовательных организаций допо</w:t>
      </w:r>
      <w:r w:rsidRPr="00C2719E">
        <w:rPr>
          <w:color w:val="000000"/>
          <w:sz w:val="28"/>
          <w:szCs w:val="28"/>
        </w:rPr>
        <w:t>л</w:t>
      </w:r>
      <w:r w:rsidRPr="00C2719E">
        <w:rPr>
          <w:color w:val="000000"/>
          <w:sz w:val="28"/>
          <w:szCs w:val="28"/>
        </w:rPr>
        <w:t>нительного образования детей» (СанП</w:t>
      </w:r>
      <w:r>
        <w:rPr>
          <w:color w:val="000000"/>
          <w:sz w:val="28"/>
          <w:szCs w:val="28"/>
        </w:rPr>
        <w:t>иН 2.4.4.3172-14),утвержденных П</w:t>
      </w:r>
      <w:r>
        <w:rPr>
          <w:color w:val="000000"/>
          <w:sz w:val="28"/>
          <w:szCs w:val="28"/>
        </w:rPr>
        <w:t>о</w:t>
      </w:r>
      <w:r w:rsidRPr="00C2719E">
        <w:rPr>
          <w:color w:val="000000"/>
          <w:sz w:val="28"/>
          <w:szCs w:val="28"/>
        </w:rPr>
        <w:t>становлением Главного государственного санитарного врача Российской Ф</w:t>
      </w:r>
      <w:r w:rsidRPr="00C2719E">
        <w:rPr>
          <w:color w:val="000000"/>
          <w:sz w:val="28"/>
          <w:szCs w:val="28"/>
        </w:rPr>
        <w:t>е</w:t>
      </w:r>
      <w:r w:rsidRPr="00C2719E">
        <w:rPr>
          <w:color w:val="000000"/>
          <w:sz w:val="28"/>
          <w:szCs w:val="28"/>
        </w:rPr>
        <w:t>дерации от  4 июля 2014 года № 41 (дале</w:t>
      </w:r>
      <w:proofErr w:type="gramStart"/>
      <w:r w:rsidRPr="00C2719E">
        <w:rPr>
          <w:color w:val="000000"/>
          <w:sz w:val="28"/>
          <w:szCs w:val="28"/>
        </w:rPr>
        <w:t>е-</w:t>
      </w:r>
      <w:proofErr w:type="gramEnd"/>
      <w:r w:rsidRPr="00C2719E">
        <w:rPr>
          <w:color w:val="000000"/>
          <w:sz w:val="28"/>
          <w:szCs w:val="28"/>
        </w:rPr>
        <w:t xml:space="preserve"> СанПиН),</w:t>
      </w:r>
    </w:p>
    <w:p w:rsidR="00F83553" w:rsidRPr="00C2719E" w:rsidRDefault="00F83553" w:rsidP="00F835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Устава</w:t>
      </w:r>
      <w:r w:rsidRPr="00C2719E">
        <w:rPr>
          <w:sz w:val="28"/>
          <w:szCs w:val="28"/>
        </w:rPr>
        <w:t xml:space="preserve"> МБУДО « НДХШ»</w:t>
      </w:r>
      <w:r>
        <w:rPr>
          <w:sz w:val="28"/>
          <w:szCs w:val="28"/>
        </w:rPr>
        <w:t>.</w:t>
      </w:r>
      <w:r w:rsidRPr="00C2719E">
        <w:rPr>
          <w:sz w:val="28"/>
          <w:szCs w:val="28"/>
        </w:rPr>
        <w:t xml:space="preserve">  </w:t>
      </w:r>
    </w:p>
    <w:p w:rsidR="00F83553" w:rsidRDefault="00F83553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учётом:</w:t>
      </w:r>
    </w:p>
    <w:p w:rsidR="002E08BE" w:rsidRDefault="002E08BE" w:rsidP="002E08BE">
      <w:pPr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письма Министерства образования и науки РФ от 18.11 2015 г. № 09-3242 «О направлении информации»;</w:t>
      </w:r>
    </w:p>
    <w:p w:rsidR="002E08BE" w:rsidRDefault="002E08BE" w:rsidP="002E08BE">
      <w:pPr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письма Министерства образования и науки РФ от 29.03.2016 г. № ВК641/09 « О направлении методических рекомендаций»;</w:t>
      </w:r>
    </w:p>
    <w:p w:rsidR="002E08BE" w:rsidRPr="00A93B1A" w:rsidRDefault="002E08BE" w:rsidP="002E08BE">
      <w:pPr>
        <w:ind w:firstLine="360"/>
        <w:jc w:val="both"/>
        <w:rPr>
          <w:b/>
          <w:sz w:val="28"/>
          <w:szCs w:val="28"/>
          <w:u w:val="single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Педагогическая целесообразность</w:t>
      </w:r>
      <w:r>
        <w:rPr>
          <w:sz w:val="28"/>
          <w:szCs w:val="28"/>
        </w:rPr>
        <w:t xml:space="preserve"> данной программы обусловлена целевыми ориентирами деятельности образовательного учреждения. В процессе обучения обучающиеся осваивают начальные навыки в технике акварельной  живописи, графического рисунка и композиции.</w:t>
      </w:r>
    </w:p>
    <w:p w:rsidR="002E08BE" w:rsidRDefault="002E08BE" w:rsidP="002E08BE">
      <w:pPr>
        <w:ind w:firstLine="360"/>
        <w:jc w:val="both"/>
      </w:pPr>
      <w:r>
        <w:rPr>
          <w:sz w:val="28"/>
          <w:szCs w:val="28"/>
        </w:rPr>
        <w:t xml:space="preserve">В настоящее время не угасает интерес к изобразительному творчеству. Ребёнок нуждается в самостоятельном творческом процессе, но не имеет определённых навыков и знаний. Очень важно поддерживать и направлять ребёнка в его творческой реализации. Данная программа является наиболее </w:t>
      </w:r>
      <w:r>
        <w:rPr>
          <w:b/>
          <w:sz w:val="28"/>
          <w:szCs w:val="28"/>
        </w:rPr>
        <w:t>актуальной</w:t>
      </w:r>
      <w:r>
        <w:rPr>
          <w:sz w:val="28"/>
          <w:szCs w:val="28"/>
        </w:rPr>
        <w:t xml:space="preserve"> на сегодняшний момент. Она составлена с учетом тенденций в </w:t>
      </w:r>
      <w:r>
        <w:rPr>
          <w:sz w:val="28"/>
          <w:szCs w:val="28"/>
        </w:rPr>
        <w:lastRenderedPageBreak/>
        <w:t>изобразительном искусстве и соответствует уровню развития детей данного возраста. В ходе занятий по данной программе учащиеся получают определенные знания и умения, совершенствуют свои навыки владения художественными материалами, развивают способность художественного восприятия окружающего мира.</w:t>
      </w:r>
    </w:p>
    <w:p w:rsidR="002E08BE" w:rsidRDefault="002E08BE" w:rsidP="002E08BE">
      <w:pPr>
        <w:ind w:firstLine="360"/>
        <w:jc w:val="both"/>
      </w:pPr>
    </w:p>
    <w:p w:rsidR="002E08BE" w:rsidRDefault="002E08BE" w:rsidP="002E08BE">
      <w:pPr>
        <w:ind w:firstLine="360"/>
        <w:jc w:val="both"/>
      </w:pPr>
      <w:r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 xml:space="preserve">– создание условий для формирования навыков необходимых для дальнейшего обучения изобразительному искусству и развития мотивации к творческой деятельности. Для достижения данной цели формируются следующие </w:t>
      </w: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2E08BE" w:rsidRDefault="002E08BE" w:rsidP="002E08BE">
      <w:pPr>
        <w:ind w:firstLine="360"/>
        <w:jc w:val="both"/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обучающие: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познакомить с основами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>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освоить навыки работы с натуры;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изучить основные принципы композиции;</w:t>
      </w:r>
    </w:p>
    <w:p w:rsidR="002E08BE" w:rsidRDefault="002E08BE" w:rsidP="002E08BE">
      <w:pPr>
        <w:numPr>
          <w:ilvl w:val="0"/>
          <w:numId w:val="1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изучить методы работы с различными художественными материалами;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развивающие: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развитие зрительного восприятия цвета, чувства композиции и пространственного мышления;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развитие фантазии и воображения;</w:t>
      </w:r>
    </w:p>
    <w:p w:rsidR="002E08BE" w:rsidRDefault="002E08BE" w:rsidP="002E08BE">
      <w:pPr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развития интереса и способности к художественно-творческой деятельности;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воспитательные: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гармонически развитой личности;</w:t>
      </w:r>
    </w:p>
    <w:p w:rsidR="002E08BE" w:rsidRDefault="002E08BE" w:rsidP="002E08BE">
      <w:pPr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эмоциональной отзывчивости к </w:t>
      </w:r>
      <w:proofErr w:type="gramStart"/>
      <w:r>
        <w:rPr>
          <w:sz w:val="28"/>
          <w:szCs w:val="28"/>
        </w:rPr>
        <w:t>прекрасному</w:t>
      </w:r>
      <w:proofErr w:type="gramEnd"/>
      <w:r>
        <w:rPr>
          <w:sz w:val="28"/>
          <w:szCs w:val="28"/>
        </w:rPr>
        <w:t>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Отличительной особенностью</w:t>
      </w:r>
      <w:r>
        <w:rPr>
          <w:sz w:val="28"/>
          <w:szCs w:val="28"/>
        </w:rPr>
        <w:t xml:space="preserve"> данной программы является то, что она адаптирована к условиям образовательного процесса данного учреждения, а также в её доступности, разнообразии разделов содержания. Возраст детей участвующих в реализации данной образовательной программы – 10 лет.</w:t>
      </w:r>
    </w:p>
    <w:p w:rsidR="002E08BE" w:rsidRDefault="002E08BE" w:rsidP="002E08BE">
      <w:pPr>
        <w:ind w:firstLine="360"/>
        <w:jc w:val="both"/>
      </w:pPr>
      <w:r>
        <w:rPr>
          <w:sz w:val="28"/>
          <w:szCs w:val="28"/>
        </w:rPr>
        <w:t>Срок реализации образовательной программы – 1 год обучения.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Общая продолжительность  обучения - 204 </w:t>
      </w:r>
      <w:proofErr w:type="gramStart"/>
      <w:r>
        <w:rPr>
          <w:sz w:val="28"/>
          <w:szCs w:val="28"/>
        </w:rPr>
        <w:t>учебных</w:t>
      </w:r>
      <w:proofErr w:type="gramEnd"/>
      <w:r>
        <w:rPr>
          <w:sz w:val="28"/>
          <w:szCs w:val="28"/>
        </w:rPr>
        <w:t xml:space="preserve"> часа.</w:t>
      </w:r>
    </w:p>
    <w:p w:rsidR="002E08BE" w:rsidRDefault="002E08BE" w:rsidP="002E08BE">
      <w:pPr>
        <w:ind w:firstLine="360"/>
        <w:jc w:val="both"/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и режим занятий</w:t>
      </w:r>
      <w:r>
        <w:rPr>
          <w:sz w:val="28"/>
          <w:szCs w:val="28"/>
        </w:rPr>
        <w:t>. Содержание программы ориентировано на одновозрастные группы детей, наполняемостью до 12 человек.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Ведущая форма организации обучения – групповая.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Наряду с групповой формой работы, осуществляется индивидуализация процесса обучения и применение дифференцированного подхода к учащимся, так как в связи с их индивидуальными способностями, результативность в усвоении учебного материала может быть различной.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занятий: два раза в неделю по три часа.</w:t>
      </w:r>
      <w:r>
        <w:rPr>
          <w:b/>
          <w:sz w:val="28"/>
          <w:szCs w:val="28"/>
        </w:rPr>
        <w:t xml:space="preserve"> 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данной программе допускается более сокращённый вариант по количеству часов в неделю и в году — 102 учебных часа, в связи с ограниченным набором в подготовительную группу.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ОСВОЕНИЯ ПРОГРАММЫ.</w:t>
      </w:r>
    </w:p>
    <w:p w:rsidR="002E08BE" w:rsidRDefault="002E08BE" w:rsidP="002E08BE">
      <w:pPr>
        <w:ind w:firstLine="360"/>
        <w:jc w:val="center"/>
        <w:rPr>
          <w:b/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Предметные:</w:t>
      </w:r>
    </w:p>
    <w:p w:rsidR="002E08BE" w:rsidRDefault="002E08BE" w:rsidP="002E08BE">
      <w:pPr>
        <w:numPr>
          <w:ilvl w:val="0"/>
          <w:numId w:val="17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сформированное представление о жанрах изобразительного искусства, свойствах различных материалов;</w:t>
      </w:r>
    </w:p>
    <w:p w:rsidR="002E08BE" w:rsidRDefault="002E08BE" w:rsidP="002E08BE">
      <w:pPr>
        <w:numPr>
          <w:ilvl w:val="0"/>
          <w:numId w:val="16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владеть графитным карандашом, ластиком, кистью, красками: гуашью и акварелью;</w:t>
      </w:r>
    </w:p>
    <w:p w:rsidR="002E08BE" w:rsidRDefault="002E08BE" w:rsidP="002E08BE">
      <w:pPr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сформированные представления в области теории художественной грамоты: цвет, форма, пятно, линия, штрих, образ, детали и их соподчинение, нюансы освещения и состояния;</w:t>
      </w:r>
    </w:p>
    <w:p w:rsidR="002E08BE" w:rsidRDefault="002E08BE" w:rsidP="002E08BE">
      <w:pPr>
        <w:numPr>
          <w:ilvl w:val="0"/>
          <w:numId w:val="14"/>
        </w:numPr>
        <w:ind w:left="0" w:firstLine="360"/>
        <w:jc w:val="both"/>
      </w:pPr>
      <w:r>
        <w:rPr>
          <w:sz w:val="28"/>
          <w:szCs w:val="28"/>
        </w:rPr>
        <w:t>умение изображать предметы и явления природы.</w:t>
      </w:r>
    </w:p>
    <w:p w:rsidR="002E08BE" w:rsidRDefault="002E08BE" w:rsidP="002E08BE">
      <w:pPr>
        <w:ind w:firstLine="360"/>
        <w:jc w:val="both"/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Метапредметные</w:t>
      </w:r>
      <w:proofErr w:type="spellEnd"/>
      <w:r>
        <w:rPr>
          <w:b/>
          <w:bCs/>
          <w:sz w:val="28"/>
          <w:szCs w:val="28"/>
        </w:rPr>
        <w:t>:</w:t>
      </w:r>
    </w:p>
    <w:p w:rsidR="002E08BE" w:rsidRDefault="002E08BE" w:rsidP="002E08BE">
      <w:pPr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способность наблюдать и запоминать </w:t>
      </w:r>
      <w:proofErr w:type="gramStart"/>
      <w:r>
        <w:rPr>
          <w:sz w:val="28"/>
          <w:szCs w:val="28"/>
        </w:rPr>
        <w:t>увиденное</w:t>
      </w:r>
      <w:proofErr w:type="gramEnd"/>
      <w:r>
        <w:rPr>
          <w:sz w:val="28"/>
          <w:szCs w:val="28"/>
        </w:rPr>
        <w:t>;</w:t>
      </w:r>
    </w:p>
    <w:p w:rsidR="002E08BE" w:rsidRDefault="002E08BE" w:rsidP="002E08BE">
      <w:pPr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доводить работу до конца;</w:t>
      </w:r>
    </w:p>
    <w:p w:rsidR="002E08BE" w:rsidRDefault="002E08BE" w:rsidP="002E08BE">
      <w:pPr>
        <w:numPr>
          <w:ilvl w:val="0"/>
          <w:numId w:val="2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анализировать свою работу, сравнивая её с натурой.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Личностные:</w:t>
      </w:r>
    </w:p>
    <w:p w:rsidR="002E08BE" w:rsidRDefault="002E08BE" w:rsidP="002E08BE">
      <w:pPr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 каждым обучающимся своей оригинальной работы;</w:t>
      </w:r>
    </w:p>
    <w:p w:rsidR="002E08BE" w:rsidRDefault="002E08BE" w:rsidP="002E08BE">
      <w:pPr>
        <w:numPr>
          <w:ilvl w:val="0"/>
          <w:numId w:val="2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трудиться, упорно добиваясь нужного результата.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учащийся должен знать:</w:t>
      </w:r>
    </w:p>
    <w:p w:rsidR="002E08BE" w:rsidRDefault="002E08BE" w:rsidP="002E08BE">
      <w:pPr>
        <w:numPr>
          <w:ilvl w:val="0"/>
          <w:numId w:val="2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начальные сведения о размещении изображения в заданном формате;</w:t>
      </w:r>
    </w:p>
    <w:p w:rsidR="002E08BE" w:rsidRDefault="002E08BE" w:rsidP="002E08BE">
      <w:pPr>
        <w:numPr>
          <w:ilvl w:val="0"/>
          <w:numId w:val="2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начальные сведения о пропорциях человеческой фигуры;</w:t>
      </w:r>
    </w:p>
    <w:p w:rsidR="002E08BE" w:rsidRDefault="002E08BE" w:rsidP="002E08BE">
      <w:pPr>
        <w:numPr>
          <w:ilvl w:val="0"/>
          <w:numId w:val="2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законы линейной перспективы;</w:t>
      </w:r>
    </w:p>
    <w:p w:rsidR="002E08BE" w:rsidRDefault="002E08BE" w:rsidP="002E08BE">
      <w:pPr>
        <w:numPr>
          <w:ilvl w:val="0"/>
          <w:numId w:val="26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 материалах живописи, о свойствах акварельной бумаги, красок, кистей, палитры;</w:t>
      </w:r>
    </w:p>
    <w:p w:rsidR="002E08BE" w:rsidRDefault="002E08BE" w:rsidP="002E08BE">
      <w:pPr>
        <w:numPr>
          <w:ilvl w:val="0"/>
          <w:numId w:val="27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начальные сведения по культуре штриха;</w:t>
      </w:r>
    </w:p>
    <w:p w:rsidR="002E08BE" w:rsidRDefault="002E08BE" w:rsidP="002E08BE">
      <w:pPr>
        <w:numPr>
          <w:ilvl w:val="0"/>
          <w:numId w:val="2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работы графитным карандашом, тушью и пером, углем, пастелью;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Учащийся должен уметь:</w:t>
      </w:r>
    </w:p>
    <w:p w:rsidR="002E08BE" w:rsidRDefault="002E08BE" w:rsidP="002E08BE">
      <w:pPr>
        <w:numPr>
          <w:ilvl w:val="0"/>
          <w:numId w:val="2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грамотно компоновать изображение в листе;</w:t>
      </w:r>
    </w:p>
    <w:p w:rsidR="002E08BE" w:rsidRDefault="002E08BE" w:rsidP="002E08BE">
      <w:pPr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 проводить работу над рисунком;</w:t>
      </w:r>
    </w:p>
    <w:p w:rsidR="002E08BE" w:rsidRDefault="002E08BE" w:rsidP="002E08BE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передавать в рисунке пропорции, тональное разнообразие окраски предметов средствами штриха;</w:t>
      </w:r>
    </w:p>
    <w:p w:rsidR="002E08BE" w:rsidRDefault="002E08BE" w:rsidP="002E08BE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уметь работать со светотеневыми отношениями как средством передачи объёма;</w:t>
      </w:r>
    </w:p>
    <w:p w:rsidR="002E08BE" w:rsidRDefault="002E08BE" w:rsidP="002E08BE">
      <w:pPr>
        <w:numPr>
          <w:ilvl w:val="0"/>
          <w:numId w:val="3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уметь смешивать краски на палитре, добиваясь нужного цвета и консистенции, получать составные цвета из </w:t>
      </w:r>
      <w:proofErr w:type="gramStart"/>
      <w:r>
        <w:rPr>
          <w:sz w:val="28"/>
          <w:szCs w:val="28"/>
        </w:rPr>
        <w:t>основных</w:t>
      </w:r>
      <w:proofErr w:type="gramEnd"/>
      <w:r>
        <w:rPr>
          <w:sz w:val="28"/>
          <w:szCs w:val="28"/>
        </w:rPr>
        <w:t>;</w:t>
      </w:r>
    </w:p>
    <w:p w:rsidR="002E08BE" w:rsidRDefault="002E08BE" w:rsidP="002E08BE">
      <w:pPr>
        <w:numPr>
          <w:ilvl w:val="0"/>
          <w:numId w:val="3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уметь создавать собственную композицию;</w:t>
      </w:r>
    </w:p>
    <w:p w:rsidR="002E08BE" w:rsidRDefault="002E08BE" w:rsidP="002E08BE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соблюдать аккуратность в выполнении графических и живописных работ.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Способы определения результативности</w:t>
      </w:r>
      <w:r>
        <w:rPr>
          <w:sz w:val="28"/>
          <w:szCs w:val="28"/>
        </w:rPr>
        <w:t>:</w:t>
      </w:r>
    </w:p>
    <w:p w:rsidR="002E08BE" w:rsidRDefault="002E08BE" w:rsidP="002E08BE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Педагогическое наблюдение;</w:t>
      </w:r>
    </w:p>
    <w:p w:rsidR="002E08BE" w:rsidRDefault="002E08BE" w:rsidP="002E08BE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анализ - анкетирования и участия учащихся в мероприятиях (выставки, конкурсы, проекты, пленэры);</w:t>
      </w:r>
    </w:p>
    <w:p w:rsidR="002E08BE" w:rsidRDefault="002E08BE" w:rsidP="002E08BE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для отслеживания результативности — мониторинг образовательной деятельности детей, педагогический мониторинг. Оценочные и методические  материалы в Приложении 1.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подведения итогов реализации</w:t>
      </w:r>
      <w:r>
        <w:rPr>
          <w:sz w:val="28"/>
          <w:szCs w:val="28"/>
        </w:rPr>
        <w:t xml:space="preserve"> данной программы являются:</w:t>
      </w:r>
    </w:p>
    <w:p w:rsidR="002E08BE" w:rsidRDefault="002E08BE" w:rsidP="002E08BE"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текущая форма контроля — беседа, просмотр с обсуждениями;</w:t>
      </w:r>
    </w:p>
    <w:p w:rsidR="002E08BE" w:rsidRDefault="002E08BE" w:rsidP="002E08BE">
      <w:pPr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— просмотр работ в конце четвертей с обсуждениями;</w:t>
      </w:r>
    </w:p>
    <w:p w:rsidR="002E08BE" w:rsidRDefault="002E08BE" w:rsidP="002E08BE">
      <w:pPr>
        <w:numPr>
          <w:ilvl w:val="0"/>
          <w:numId w:val="3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во </w:t>
      </w:r>
      <w:proofErr w:type="spellStart"/>
      <w:r>
        <w:rPr>
          <w:sz w:val="28"/>
          <w:szCs w:val="28"/>
        </w:rPr>
        <w:t>внутришкольных</w:t>
      </w:r>
      <w:proofErr w:type="spellEnd"/>
      <w:r>
        <w:rPr>
          <w:sz w:val="28"/>
          <w:szCs w:val="28"/>
        </w:rPr>
        <w:t>, городских и областных выставках, конкурсах.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наиболее полного усвоения учащимися программного материала преподаватель на занятиях использует различные </w:t>
      </w:r>
      <w:r>
        <w:rPr>
          <w:b/>
          <w:sz w:val="28"/>
          <w:szCs w:val="28"/>
        </w:rPr>
        <w:t>методы обучения.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Словесные методы:</w:t>
      </w:r>
    </w:p>
    <w:p w:rsidR="002E08BE" w:rsidRDefault="002E08BE" w:rsidP="002E08BE">
      <w:pPr>
        <w:numPr>
          <w:ilvl w:val="0"/>
          <w:numId w:val="3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устное объяснение нового материала;</w:t>
      </w:r>
    </w:p>
    <w:p w:rsidR="002E08BE" w:rsidRDefault="002E08BE" w:rsidP="002E08BE">
      <w:pPr>
        <w:numPr>
          <w:ilvl w:val="0"/>
          <w:numId w:val="3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совместный анализ темы и вариантов решения перед началом работы;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Наглядные методы:</w:t>
      </w:r>
    </w:p>
    <w:p w:rsidR="002E08BE" w:rsidRDefault="002E08BE" w:rsidP="002E08BE">
      <w:pPr>
        <w:numPr>
          <w:ilvl w:val="0"/>
          <w:numId w:val="36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показ иллюстративного материала, лучших работ учащихся и репродукций с работ известных художников;</w:t>
      </w:r>
    </w:p>
    <w:p w:rsidR="002E08BE" w:rsidRDefault="002E08BE" w:rsidP="002E08BE">
      <w:pPr>
        <w:numPr>
          <w:ilvl w:val="0"/>
          <w:numId w:val="37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демонстрация преподавателем приемов работы;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методы:</w:t>
      </w:r>
    </w:p>
    <w:p w:rsidR="002E08BE" w:rsidRDefault="002E08BE" w:rsidP="002E08BE">
      <w:pPr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 учащихся с консультативной помощью учителя;</w:t>
      </w:r>
    </w:p>
    <w:p w:rsidR="002E08BE" w:rsidRDefault="002E08BE" w:rsidP="002E08BE">
      <w:pPr>
        <w:numPr>
          <w:ilvl w:val="0"/>
          <w:numId w:val="3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краткосрочные тренировочные упражнения;</w:t>
      </w:r>
    </w:p>
    <w:p w:rsidR="002E08BE" w:rsidRDefault="002E08BE" w:rsidP="002E08BE">
      <w:pPr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конкурсных работ.</w:t>
      </w:r>
    </w:p>
    <w:p w:rsidR="002E08BE" w:rsidRDefault="002E08BE" w:rsidP="002E08BE">
      <w:pPr>
        <w:pageBreakBefore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ПЛАН</w:t>
      </w:r>
    </w:p>
    <w:p w:rsidR="002E08BE" w:rsidRDefault="002E08BE" w:rsidP="002E08BE">
      <w:pPr>
        <w:ind w:firstLine="360"/>
        <w:jc w:val="center"/>
        <w:rPr>
          <w:sz w:val="28"/>
          <w:szCs w:val="28"/>
        </w:rPr>
      </w:pPr>
    </w:p>
    <w:tbl>
      <w:tblPr>
        <w:tblW w:w="0" w:type="auto"/>
        <w:tblInd w:w="119" w:type="dxa"/>
        <w:tblLayout w:type="fixed"/>
        <w:tblLook w:val="0000" w:firstRow="0" w:lastRow="0" w:firstColumn="0" w:lastColumn="0" w:noHBand="0" w:noVBand="0"/>
      </w:tblPr>
      <w:tblGrid>
        <w:gridCol w:w="433"/>
        <w:gridCol w:w="1967"/>
        <w:gridCol w:w="1300"/>
        <w:gridCol w:w="1333"/>
        <w:gridCol w:w="1445"/>
        <w:gridCol w:w="1433"/>
        <w:gridCol w:w="1431"/>
      </w:tblGrid>
      <w:tr w:rsidR="002E08BE" w:rsidTr="007056FE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№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  <w:rPr>
                <w:lang w:val="en-US"/>
              </w:rPr>
            </w:pPr>
            <w:r>
              <w:t>Разделы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  <w:r>
              <w:t xml:space="preserve"> четверть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Часы в год</w:t>
            </w:r>
          </w:p>
        </w:tc>
      </w:tr>
      <w:tr w:rsidR="002E08BE" w:rsidTr="007056FE"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Рисунок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15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15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21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9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60</w:t>
            </w:r>
          </w:p>
        </w:tc>
      </w:tr>
      <w:tr w:rsidR="002E08BE" w:rsidTr="007056FE"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2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Живопись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15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15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15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9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54</w:t>
            </w:r>
          </w:p>
        </w:tc>
      </w:tr>
      <w:tr w:rsidR="002E08BE" w:rsidTr="007056FE"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3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Композиция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18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18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30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6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72</w:t>
            </w:r>
          </w:p>
        </w:tc>
      </w:tr>
      <w:tr w:rsidR="002E08BE" w:rsidTr="007056FE"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4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Пленэр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-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-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18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18</w:t>
            </w:r>
          </w:p>
        </w:tc>
      </w:tr>
      <w:tr w:rsidR="002E08BE" w:rsidTr="007056FE">
        <w:tc>
          <w:tcPr>
            <w:tcW w:w="7911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Итого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8BE" w:rsidRDefault="002E08BE" w:rsidP="007056FE">
            <w:pPr>
              <w:jc w:val="center"/>
            </w:pPr>
            <w:r>
              <w:t>204</w:t>
            </w:r>
          </w:p>
        </w:tc>
      </w:tr>
    </w:tbl>
    <w:p w:rsidR="002E08BE" w:rsidRDefault="002E08BE" w:rsidP="002E08BE">
      <w:pPr>
        <w:snapToGrid w:val="0"/>
        <w:ind w:firstLine="360"/>
        <w:rPr>
          <w:sz w:val="28"/>
          <w:szCs w:val="28"/>
        </w:rPr>
      </w:pPr>
      <w:r>
        <w:rPr>
          <w:sz w:val="28"/>
          <w:szCs w:val="28"/>
        </w:rPr>
        <w:t>Форма промежуточной аттестации: Беседа, просмотр с обсуждением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выставки.</w:t>
      </w:r>
    </w:p>
    <w:p w:rsidR="002E08BE" w:rsidRDefault="002E08BE" w:rsidP="002E08BE">
      <w:pPr>
        <w:ind w:firstLine="360"/>
        <w:jc w:val="center"/>
        <w:rPr>
          <w:sz w:val="28"/>
          <w:szCs w:val="28"/>
        </w:rPr>
      </w:pPr>
    </w:p>
    <w:p w:rsidR="002E08BE" w:rsidRDefault="002E08BE" w:rsidP="002E08BE">
      <w:pPr>
        <w:pageBreakBefore/>
        <w:jc w:val="center"/>
      </w:pPr>
      <w:r>
        <w:rPr>
          <w:sz w:val="28"/>
          <w:szCs w:val="28"/>
        </w:rPr>
        <w:lastRenderedPageBreak/>
        <w:t>УЧЕБНО - ТЕМАТИЧЕСКИЙ ПЛАН</w:t>
      </w:r>
    </w:p>
    <w:p w:rsidR="002E08BE" w:rsidRDefault="002E08BE" w:rsidP="002E08BE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0"/>
        <w:gridCol w:w="4011"/>
        <w:gridCol w:w="1065"/>
        <w:gridCol w:w="1064"/>
        <w:gridCol w:w="1064"/>
        <w:gridCol w:w="1590"/>
      </w:tblGrid>
      <w:tr w:rsidR="002E08BE" w:rsidTr="007056FE">
        <w:tc>
          <w:tcPr>
            <w:tcW w:w="5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t>№</w:t>
            </w:r>
          </w:p>
        </w:tc>
        <w:tc>
          <w:tcPr>
            <w:tcW w:w="40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раздела, тема</w:t>
            </w:r>
          </w:p>
        </w:tc>
        <w:tc>
          <w:tcPr>
            <w:tcW w:w="319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Колличество</w:t>
            </w:r>
            <w:proofErr w:type="spellEnd"/>
            <w:r>
              <w:rPr>
                <w:b/>
                <w:bCs/>
              </w:rPr>
              <w:t xml:space="preserve"> часов</w:t>
            </w:r>
          </w:p>
        </w:tc>
        <w:tc>
          <w:tcPr>
            <w:tcW w:w="15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rPr>
                <w:b/>
                <w:bCs/>
              </w:rPr>
              <w:t>Формы аттестации/контроля</w:t>
            </w:r>
          </w:p>
        </w:tc>
      </w:tr>
      <w:tr w:rsidR="002E08BE" w:rsidTr="007056FE">
        <w:tc>
          <w:tcPr>
            <w:tcW w:w="5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  <w:tc>
          <w:tcPr>
            <w:tcW w:w="401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5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Раздел 1. Живопись.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rPr>
                <w:b/>
                <w:bCs/>
              </w:rPr>
              <w:t>Просмотр с обсуждением</w:t>
            </w: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1.1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t>Натюрморты и этюды с натуры с живыми цветами и комнатными растениям (гуашь).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12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1.2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both"/>
            </w:pPr>
            <w:r>
              <w:t>Натюрморты с натуры из 2-3 бытовых предметов (акварель).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24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3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21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1.3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Рисование пейзажа (гуашь, акварель).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18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16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Раздел 2. Рисунок.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rPr>
                <w:b/>
                <w:bCs/>
              </w:rPr>
              <w:t>Просмотр с обсуждением</w:t>
            </w: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2.1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t>Упражнения по теории рисунка (построение симметричной формы, построение геометрических тел, объёмная форма).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9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3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6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2.2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t>Натюрморты и зарисовки с натуры из 2-3 бытовых предметов (графитный карандаш, пастель, мягкие графические материалы).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24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3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21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2.3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t>Наброски фигуры человека, портрет, зарисовки животных (графитный карандаш, пастель).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15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13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2.4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t>Линейно-</w:t>
            </w:r>
            <w:proofErr w:type="spellStart"/>
            <w:r>
              <w:t>пятновый</w:t>
            </w:r>
            <w:proofErr w:type="spellEnd"/>
            <w:r>
              <w:t xml:space="preserve"> рисунок (тушь, фломастеры).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12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11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Раздел 3. Композиция.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rPr>
                <w:b/>
                <w:bCs/>
              </w:rPr>
              <w:t>Просмотр с обсуждением, выставки, конкурсы, проекты</w:t>
            </w: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3.1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t>Композиция на заданную тему.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45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5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40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3.2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t>Композиция на конкурсную или выставочную тематику.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18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17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3.3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t>Практические задания на изучение законов композиции.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9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3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6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snapToGrid w:val="0"/>
              <w:jc w:val="center"/>
            </w:pPr>
          </w:p>
        </w:tc>
      </w:tr>
      <w:tr w:rsidR="002E08BE" w:rsidTr="007056FE">
        <w:tc>
          <w:tcPr>
            <w:tcW w:w="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Раздел 4. Пленэр.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</w:pPr>
            <w:r>
              <w:rPr>
                <w:b/>
                <w:bCs/>
              </w:rPr>
              <w:t>Беседа, просмотр с обсуждением</w:t>
            </w:r>
          </w:p>
        </w:tc>
      </w:tr>
    </w:tbl>
    <w:p w:rsidR="002E08BE" w:rsidRDefault="002E08BE" w:rsidP="002E08BE">
      <w:pPr>
        <w:jc w:val="center"/>
        <w:rPr>
          <w:sz w:val="28"/>
          <w:szCs w:val="28"/>
        </w:rPr>
      </w:pPr>
    </w:p>
    <w:p w:rsidR="002E08BE" w:rsidRDefault="002E08BE" w:rsidP="002E08BE">
      <w:pPr>
        <w:pageBreakBefore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КАЛЕНДАРНЫЙ УЧЕБНЫЙ ГРАФИК 2020-2021</w:t>
      </w:r>
    </w:p>
    <w:p w:rsidR="002E08BE" w:rsidRDefault="002E08BE" w:rsidP="002E08BE">
      <w:pPr>
        <w:ind w:firstLine="360"/>
        <w:jc w:val="center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6"/>
        <w:gridCol w:w="1336"/>
        <w:gridCol w:w="1336"/>
        <w:gridCol w:w="1337"/>
        <w:gridCol w:w="1336"/>
        <w:gridCol w:w="1336"/>
        <w:gridCol w:w="1365"/>
      </w:tblGrid>
      <w:tr w:rsidR="002E08BE" w:rsidTr="007056FE"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Год обучения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Дата начала обучения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Дата окончания обучения</w:t>
            </w:r>
          </w:p>
        </w:tc>
        <w:tc>
          <w:tcPr>
            <w:tcW w:w="13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Всего учебных недель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Всего учебных дней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Количество учебных часов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Режим занятий</w:t>
            </w:r>
          </w:p>
        </w:tc>
      </w:tr>
      <w:tr w:rsidR="002E08BE" w:rsidTr="007056FE"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1 год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01.09.20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31.05.21</w:t>
            </w: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34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68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>204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8BE" w:rsidRDefault="002E08BE" w:rsidP="007056FE">
            <w:pPr>
              <w:pStyle w:val="a7"/>
              <w:jc w:val="center"/>
            </w:pPr>
            <w:r>
              <w:t xml:space="preserve">1 раз в </w:t>
            </w:r>
            <w:proofErr w:type="spellStart"/>
            <w:r>
              <w:t>нед</w:t>
            </w:r>
            <w:proofErr w:type="spellEnd"/>
            <w:r>
              <w:t>. по 3 часа</w:t>
            </w:r>
          </w:p>
        </w:tc>
      </w:tr>
    </w:tbl>
    <w:p w:rsidR="002E08BE" w:rsidRDefault="002E08BE" w:rsidP="002E08BE">
      <w:pPr>
        <w:ind w:firstLine="360"/>
        <w:jc w:val="center"/>
        <w:rPr>
          <w:sz w:val="28"/>
          <w:szCs w:val="28"/>
        </w:rPr>
      </w:pPr>
    </w:p>
    <w:p w:rsidR="002E08BE" w:rsidRDefault="002E08BE" w:rsidP="002E08BE">
      <w:pPr>
        <w:pageBreakBefore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ПРОГРАММЫ.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Раздел 1. Живопись 54 часа.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понятиями живописи: цвет и колорит и способами передачи цвета, тона, объёма, фактуры с помощью красок.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1.1. Натюрморты и этюды с натуры с живыми цветами и комнатными растениями (гуашь) 12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Теория: 2 часа.</w:t>
      </w: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Особенности работы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гуашью (плотность,  густая консистенция, возможность перекрытия одного слоя краски другим), изучение понятия «сложный цвет».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 10 часа</w:t>
      </w:r>
      <w:r>
        <w:rPr>
          <w:sz w:val="28"/>
          <w:szCs w:val="28"/>
        </w:rPr>
        <w:t>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Пользуясь палитрой, передать основные живописные отношения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цветовое разнообразие натуры, а также передача фактуры живых растений.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1.2. Натюрморты из 2-3 бытовых предметов (акварель) 24 часа.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Теория: 3 часа.</w:t>
      </w: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Знакомство с различными приёмами работы акварелью и особенностью данной краски (прозрачность, применение большого количества воды, мягкость красочного слоя).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Практика: 21 час.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Передать основные живописные отношения натуры, используя различные приёмы работы акварелью.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1.3. Рисование пейзажа (гуашь, акварель) 18 часов.</w:t>
      </w:r>
    </w:p>
    <w:p w:rsidR="002E08BE" w:rsidRDefault="002E08BE" w:rsidP="002E08BE">
      <w:pPr>
        <w:ind w:firstLine="36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Теория: 2 часа.</w:t>
      </w: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Знакомство с воздушной и линейной перспективой. Знакомство с работами известных художников-пейзажистов.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Практика: 16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Передать состояние в пейзаже, воздушной перспективы средствами живописи.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Раздел 2. Рисунок 60 часов.</w:t>
      </w:r>
    </w:p>
    <w:p w:rsidR="002E08BE" w:rsidRDefault="002E08BE" w:rsidP="002E08BE">
      <w:pPr>
        <w:ind w:firstLine="360"/>
        <w:jc w:val="both"/>
        <w:rPr>
          <w:b/>
          <w:bCs/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понятиями графический рисунок, его средствами выразительности — линия, пятно, штрих, тон. Изображение натуры с учётом пропорций.</w:t>
      </w: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2.1. Упражнения по теории рисунка. 9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Теория: 3 часа.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Изучение основных методов, принципов  и правил изображения натурных форм (простейших геометрических тел), методов штриха.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Практика: 6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Последовательное выполнение построения геометрических форм и предметов. Выполнение упражнения по штриховке объёмной формы.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2.2. Натюрморты и зарисовки с натуры из 2-3 бытовых предметов 24 часа.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Теория: 3 часа.</w:t>
      </w: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Изучение принципов компоновки в листе при работе с натуры. Знакомство с понятием тон и штрих, возможностями графических материалов.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Практика: 24 часа.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Выполнение тональных рисунков и зарисовок различной степени сложности используя</w:t>
      </w:r>
      <w:proofErr w:type="gramEnd"/>
      <w:r>
        <w:rPr>
          <w:sz w:val="28"/>
          <w:szCs w:val="28"/>
        </w:rPr>
        <w:t xml:space="preserve"> светотеневую моделировку.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2.3. Наброски фигуры человека, портрет, зарисовки животных 15часов.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Теория: 2 часа. </w:t>
      </w: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Изучение пропорций фигуры и лица человека, передача фактуры графитным карандашом и пастелью.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Практика: 13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графических набросков с натуры фигуры человека, портретных зарисовок с учётом пропорций. Изображение животных, используя приёмы работы мягкими графическими материалами.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2.4. Линейно-</w:t>
      </w:r>
      <w:proofErr w:type="spellStart"/>
      <w:r>
        <w:rPr>
          <w:sz w:val="28"/>
          <w:szCs w:val="28"/>
        </w:rPr>
        <w:t>пятновый</w:t>
      </w:r>
      <w:proofErr w:type="spellEnd"/>
      <w:r>
        <w:rPr>
          <w:sz w:val="28"/>
          <w:szCs w:val="28"/>
        </w:rPr>
        <w:t xml:space="preserve"> рисунок 12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Теория: 1 час</w:t>
      </w:r>
      <w:r>
        <w:rPr>
          <w:sz w:val="28"/>
          <w:szCs w:val="28"/>
        </w:rPr>
        <w:t>.</w:t>
      </w: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Знакомство с понятиями силуэт, пятно, линия.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 11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натурных зарисовок с натуры методом светотеневой моделировки, используя графические понятия пятно, линия, силуэт.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Раздел 3. Композиция 72 часа.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 композиция даёт возможности для проявления детского творчества.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3.1. Композиция на заданную тематику 45 часов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Теория: 5 часов</w:t>
      </w:r>
      <w:r>
        <w:rPr>
          <w:sz w:val="28"/>
          <w:szCs w:val="28"/>
        </w:rPr>
        <w:t>.</w:t>
      </w: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Знакомство с понятиями и основными  законами композиции (композиционный центр, главное и второстепенное в композиции, равновесие).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Практика: 40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Этапы создание композиции от эскиза до готовой работы.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3.2. Композиция на конкурсную или выставочную тематику.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Теория: 1 час.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Работа с положением и тематикой конкурса или выставки, погружение в тему.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 17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выставочной работы от разработки эскизов до готовой композиции.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3.3. Практические задания на изучение законов композиции.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Теория: 3 часа.</w:t>
      </w:r>
    </w:p>
    <w:p w:rsidR="002E08BE" w:rsidRDefault="002E08BE" w:rsidP="002E08BE">
      <w:pPr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Знакомство с понятиями и приёмами композиции - передача движени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динамика), покоя (статика), передача ритма, симметрии, и асимметрии, золотого сечения.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Практика: 6 часов</w:t>
      </w:r>
      <w:r>
        <w:rPr>
          <w:sz w:val="28"/>
          <w:szCs w:val="28"/>
        </w:rPr>
        <w:t>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упражнений на закрепление знаний о правилах, приёмах и средствах выразительности композиции.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Раздел 4. Пленэр.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Теория: 1 часов</w:t>
      </w:r>
      <w:r>
        <w:rPr>
          <w:sz w:val="28"/>
          <w:szCs w:val="28"/>
        </w:rPr>
        <w:t xml:space="preserve"> </w:t>
      </w:r>
    </w:p>
    <w:p w:rsidR="002E08BE" w:rsidRDefault="002E08BE" w:rsidP="002E08BE">
      <w:pPr>
        <w:ind w:firstLine="360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Инструктаж по техники безопасности. Материалы, инструменты и приспособления для пленэра. Особенности работы на пленэре.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Практика: 17 часов.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Зарисовки цветов, деревьев, кустарников, пейзажных мотивов с элементами архитектуры.</w:t>
      </w:r>
    </w:p>
    <w:p w:rsidR="002E08BE" w:rsidRDefault="002E08BE" w:rsidP="002E08BE">
      <w:pPr>
        <w:pageBreakBefore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МЕТОДИЧЕСКОЕ ОБЕСПЕЧЕНИЕ ПРОГРАММЫ</w:t>
      </w:r>
    </w:p>
    <w:p w:rsidR="002E08BE" w:rsidRDefault="002E08BE" w:rsidP="002E08BE">
      <w:pPr>
        <w:ind w:firstLine="360"/>
        <w:jc w:val="center"/>
        <w:rPr>
          <w:sz w:val="28"/>
          <w:szCs w:val="28"/>
        </w:rPr>
      </w:pPr>
    </w:p>
    <w:p w:rsidR="002E08BE" w:rsidRDefault="002E08BE" w:rsidP="002E08BE">
      <w:pPr>
        <w:numPr>
          <w:ilvl w:val="0"/>
          <w:numId w:val="7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Дидактические материалы (наглядные пособия, образцы выполненных заданий, схемы для выполнения упражнений, иллюстративные материалы).</w:t>
      </w:r>
    </w:p>
    <w:p w:rsidR="002E08BE" w:rsidRDefault="002E08BE" w:rsidP="002E08BE">
      <w:pPr>
        <w:numPr>
          <w:ilvl w:val="0"/>
          <w:numId w:val="7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Таблицы: «Пропорции фигуры человека», Пропорции лица человека», «Линейная перспектива» и др.</w:t>
      </w:r>
    </w:p>
    <w:p w:rsidR="002E08BE" w:rsidRDefault="002E08BE" w:rsidP="002E08BE">
      <w:pPr>
        <w:numPr>
          <w:ilvl w:val="0"/>
          <w:numId w:val="7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Натурный фонд: предметы быта различной формы и цвета, муляжи овощей и фруктов, драпировки различного цвета.</w:t>
      </w:r>
    </w:p>
    <w:p w:rsidR="002E08BE" w:rsidRDefault="002E08BE" w:rsidP="002E08BE">
      <w:pPr>
        <w:pageBreakBefore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МАТЕРИАЛЬНО-ТЕХНИЧЕСКОЕ ОБЕСПЕЧЕНИЕ ЗАНЯТИЙ</w:t>
      </w:r>
    </w:p>
    <w:p w:rsidR="002E08BE" w:rsidRDefault="002E08BE" w:rsidP="002E08BE">
      <w:pPr>
        <w:ind w:firstLine="360"/>
        <w:jc w:val="center"/>
        <w:rPr>
          <w:sz w:val="28"/>
          <w:szCs w:val="28"/>
        </w:rPr>
      </w:pPr>
    </w:p>
    <w:p w:rsidR="002E08BE" w:rsidRDefault="002E08BE" w:rsidP="002E08BE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Оборудование: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Доска - 1шт.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Столы - 2 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Стулья — 12 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Табуреты — 12 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Мольберты — 12 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Софит — 1 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Натурные столики — 2 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Стеллажи для натурного фонда и работ учащихся 2 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Складные стулья для </w:t>
      </w:r>
      <w:proofErr w:type="spellStart"/>
      <w:r>
        <w:rPr>
          <w:sz w:val="28"/>
          <w:szCs w:val="28"/>
        </w:rPr>
        <w:t>плэнера</w:t>
      </w:r>
      <w:proofErr w:type="spellEnd"/>
      <w:r>
        <w:rPr>
          <w:sz w:val="28"/>
          <w:szCs w:val="28"/>
        </w:rPr>
        <w:t xml:space="preserve"> — 12 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Планшеты А3 — 12 шт.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Материалы: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Акварельные краски.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Гуашь.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Графитные и цветные карандаши.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Пастель художественная и масляная.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Бумага ватман, акварельная бумага, пастельная бумага.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Кисти.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Креп.</w:t>
      </w:r>
    </w:p>
    <w:p w:rsidR="002E08BE" w:rsidRDefault="002E08BE" w:rsidP="002E08BE">
      <w:pPr>
        <w:pageBreakBefore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ЛИТЕРАТУРЫ ДЛЯ ПЕДАГОГА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Степанова Н.Э. «Рисунок. </w:t>
      </w:r>
      <w:proofErr w:type="spellStart"/>
      <w:r>
        <w:rPr>
          <w:sz w:val="28"/>
          <w:szCs w:val="28"/>
        </w:rPr>
        <w:t>Живопись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омпозиция</w:t>
      </w:r>
      <w:proofErr w:type="spellEnd"/>
      <w:r>
        <w:rPr>
          <w:sz w:val="28"/>
          <w:szCs w:val="28"/>
        </w:rPr>
        <w:t>», учебное пособие ВСГТУ  2007.</w:t>
      </w:r>
    </w:p>
    <w:p w:rsidR="002E08BE" w:rsidRDefault="002E08BE" w:rsidP="002E08BE">
      <w:pPr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Беляева С. Е. «Основы изобразительного искусства и художественного проектирования»  Академия 2007.</w:t>
      </w:r>
    </w:p>
    <w:p w:rsidR="002E08BE" w:rsidRDefault="002E08BE" w:rsidP="002E08BE">
      <w:pPr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Шорохов В.С. «Академическое обучение изобразительному искусству»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, 2019.</w:t>
      </w:r>
    </w:p>
    <w:p w:rsidR="002E08BE" w:rsidRDefault="002E08BE" w:rsidP="002E08BE">
      <w:pPr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Кузин В.С. Психология живописи Учебное пособие для ВУЗов Оникс 2005.</w:t>
      </w:r>
    </w:p>
    <w:p w:rsidR="002E08BE" w:rsidRDefault="002E08BE" w:rsidP="002E08BE">
      <w:pPr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Шадурин</w:t>
      </w:r>
      <w:proofErr w:type="spellEnd"/>
      <w:r>
        <w:rPr>
          <w:sz w:val="28"/>
          <w:szCs w:val="28"/>
        </w:rPr>
        <w:t xml:space="preserve"> А.В. «Материалы и техника живописи» </w:t>
      </w:r>
      <w:proofErr w:type="spellStart"/>
      <w:r>
        <w:rPr>
          <w:sz w:val="28"/>
          <w:szCs w:val="28"/>
        </w:rPr>
        <w:t>АлтГТУ</w:t>
      </w:r>
      <w:proofErr w:type="spellEnd"/>
      <w:r>
        <w:rPr>
          <w:sz w:val="28"/>
          <w:szCs w:val="28"/>
        </w:rPr>
        <w:t xml:space="preserve"> 2007. 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pageBreakBefore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ЛИТЕРАТУРЫ ДЛЯ УЧАЩИХСЯ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«Изобразительное искусство. </w:t>
      </w:r>
      <w:proofErr w:type="spellStart"/>
      <w:r>
        <w:rPr>
          <w:sz w:val="28"/>
          <w:szCs w:val="28"/>
        </w:rPr>
        <w:t>Живопись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исунок</w:t>
      </w:r>
      <w:proofErr w:type="spellEnd"/>
      <w:r>
        <w:rPr>
          <w:sz w:val="28"/>
          <w:szCs w:val="28"/>
        </w:rPr>
        <w:t>. Композиция» Титул  2003</w:t>
      </w:r>
    </w:p>
    <w:p w:rsidR="002E08BE" w:rsidRDefault="002E08BE" w:rsidP="002E08BE">
      <w:pPr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Журнал «Введенская сторона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журнал об искусстве для школьников, учителей и родителей. 2006-2016</w:t>
      </w:r>
    </w:p>
    <w:p w:rsidR="002E08BE" w:rsidRDefault="002E08BE" w:rsidP="002E08BE">
      <w:pPr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«Юный художник» ежемесячный журнал по изобразительному искусству для детей и юношества.2001-2012. 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</w:pPr>
      <w:r>
        <w:rPr>
          <w:sz w:val="28"/>
          <w:szCs w:val="28"/>
        </w:rPr>
        <w:t>Интернет ресурсы:</w:t>
      </w:r>
    </w:p>
    <w:p w:rsidR="002E08BE" w:rsidRDefault="00997A6B" w:rsidP="002E08BE">
      <w:pPr>
        <w:ind w:firstLine="360"/>
        <w:jc w:val="both"/>
      </w:pPr>
      <w:hyperlink r:id="rId9" w:history="1">
        <w:r w:rsidR="002E08BE">
          <w:rPr>
            <w:rStyle w:val="a4"/>
            <w:sz w:val="28"/>
            <w:szCs w:val="28"/>
          </w:rPr>
          <w:t>http://www.</w:t>
        </w:r>
        <w:r w:rsidR="002E08BE">
          <w:rPr>
            <w:rStyle w:val="a4"/>
            <w:sz w:val="28"/>
            <w:szCs w:val="28"/>
            <w:lang w:val="en-US"/>
          </w:rPr>
          <w:t>museum</w:t>
        </w:r>
        <w:r w:rsidR="002E08BE" w:rsidRPr="008E7FBD">
          <w:rPr>
            <w:rStyle w:val="a4"/>
            <w:sz w:val="28"/>
            <w:szCs w:val="28"/>
          </w:rPr>
          <w:t>.</w:t>
        </w:r>
        <w:proofErr w:type="spellStart"/>
        <w:r w:rsidR="002E08BE">
          <w:rPr>
            <w:rStyle w:val="a4"/>
            <w:sz w:val="28"/>
            <w:szCs w:val="28"/>
            <w:lang w:val="en-US"/>
          </w:rPr>
          <w:t>ru</w:t>
        </w:r>
        <w:proofErr w:type="spellEnd"/>
        <w:r w:rsidR="002E08BE" w:rsidRPr="008E7FBD">
          <w:rPr>
            <w:rStyle w:val="a4"/>
            <w:sz w:val="28"/>
            <w:szCs w:val="28"/>
          </w:rPr>
          <w:t>/</w:t>
        </w:r>
        <w:proofErr w:type="spellStart"/>
        <w:r w:rsidR="002E08BE">
          <w:rPr>
            <w:rStyle w:val="a4"/>
            <w:sz w:val="28"/>
            <w:szCs w:val="28"/>
            <w:lang w:val="en-US"/>
          </w:rPr>
          <w:t>gmii</w:t>
        </w:r>
        <w:proofErr w:type="spellEnd"/>
        <w:r w:rsidR="002E08BE" w:rsidRPr="008E7FBD">
          <w:rPr>
            <w:rStyle w:val="a4"/>
            <w:sz w:val="28"/>
            <w:szCs w:val="28"/>
          </w:rPr>
          <w:t>/</w:t>
        </w:r>
      </w:hyperlink>
    </w:p>
    <w:p w:rsidR="002E08BE" w:rsidRDefault="00997A6B" w:rsidP="002E08BE">
      <w:pPr>
        <w:ind w:firstLine="360"/>
        <w:jc w:val="both"/>
      </w:pPr>
      <w:hyperlink r:id="rId10" w:history="1">
        <w:r w:rsidR="002E08BE">
          <w:rPr>
            <w:rStyle w:val="a4"/>
            <w:sz w:val="28"/>
            <w:szCs w:val="28"/>
            <w:lang w:val="en-US"/>
          </w:rPr>
          <w:t>http</w:t>
        </w:r>
        <w:r w:rsidR="002E08BE" w:rsidRPr="008E7FBD">
          <w:rPr>
            <w:rStyle w:val="a4"/>
            <w:sz w:val="28"/>
            <w:szCs w:val="28"/>
          </w:rPr>
          <w:t>://</w:t>
        </w:r>
        <w:r w:rsidR="002E08BE">
          <w:rPr>
            <w:rStyle w:val="a4"/>
            <w:sz w:val="28"/>
            <w:szCs w:val="28"/>
            <w:lang w:val="en-US"/>
          </w:rPr>
          <w:t>www</w:t>
        </w:r>
        <w:r w:rsidR="002E08BE" w:rsidRPr="008E7FBD">
          <w:rPr>
            <w:rStyle w:val="a4"/>
            <w:sz w:val="28"/>
            <w:szCs w:val="28"/>
          </w:rPr>
          <w:t>.</w:t>
        </w:r>
        <w:proofErr w:type="spellStart"/>
        <w:r w:rsidR="002E08BE">
          <w:rPr>
            <w:rStyle w:val="a4"/>
            <w:sz w:val="28"/>
            <w:szCs w:val="28"/>
            <w:lang w:val="en-US"/>
          </w:rPr>
          <w:t>tretyakov</w:t>
        </w:r>
        <w:proofErr w:type="spellEnd"/>
        <w:r w:rsidR="002E08BE" w:rsidRPr="008E7FBD">
          <w:rPr>
            <w:rStyle w:val="a4"/>
            <w:sz w:val="28"/>
            <w:szCs w:val="28"/>
          </w:rPr>
          <w:t>.</w:t>
        </w:r>
        <w:proofErr w:type="spellStart"/>
        <w:r w:rsidR="002E08BE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2E08BE" w:rsidRDefault="00997A6B" w:rsidP="002E08BE">
      <w:pPr>
        <w:ind w:firstLine="360"/>
        <w:jc w:val="both"/>
      </w:pPr>
      <w:hyperlink r:id="rId11" w:history="1">
        <w:r w:rsidR="002E08BE">
          <w:rPr>
            <w:rStyle w:val="a4"/>
            <w:sz w:val="28"/>
            <w:szCs w:val="28"/>
            <w:lang w:val="en-US"/>
          </w:rPr>
          <w:t>http</w:t>
        </w:r>
        <w:r w:rsidR="002E08BE" w:rsidRPr="008E7FBD">
          <w:rPr>
            <w:rStyle w:val="a4"/>
            <w:sz w:val="28"/>
            <w:szCs w:val="28"/>
          </w:rPr>
          <w:t>://</w:t>
        </w:r>
        <w:r w:rsidR="002E08BE">
          <w:rPr>
            <w:rStyle w:val="a4"/>
            <w:sz w:val="28"/>
            <w:szCs w:val="28"/>
            <w:lang w:val="en-US"/>
          </w:rPr>
          <w:t>www</w:t>
        </w:r>
        <w:r w:rsidR="002E08BE" w:rsidRPr="008E7FBD">
          <w:rPr>
            <w:rStyle w:val="a4"/>
            <w:sz w:val="28"/>
            <w:szCs w:val="28"/>
          </w:rPr>
          <w:t>.</w:t>
        </w:r>
        <w:proofErr w:type="spellStart"/>
        <w:r w:rsidR="002E08BE">
          <w:rPr>
            <w:rStyle w:val="a4"/>
            <w:sz w:val="28"/>
            <w:szCs w:val="28"/>
            <w:lang w:val="en-US"/>
          </w:rPr>
          <w:t>rusmuseum</w:t>
        </w:r>
        <w:proofErr w:type="spellEnd"/>
        <w:r w:rsidR="002E08BE" w:rsidRPr="008E7FBD">
          <w:rPr>
            <w:rStyle w:val="a4"/>
            <w:sz w:val="28"/>
            <w:szCs w:val="28"/>
          </w:rPr>
          <w:t>.</w:t>
        </w:r>
        <w:proofErr w:type="spellStart"/>
        <w:r w:rsidR="002E08BE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2E08BE" w:rsidRDefault="00997A6B" w:rsidP="002E08BE">
      <w:pPr>
        <w:ind w:firstLine="360"/>
        <w:jc w:val="both"/>
        <w:rPr>
          <w:sz w:val="28"/>
          <w:szCs w:val="28"/>
        </w:rPr>
      </w:pPr>
      <w:hyperlink r:id="rId12" w:history="1">
        <w:r w:rsidR="002E08BE">
          <w:rPr>
            <w:rStyle w:val="a4"/>
            <w:sz w:val="28"/>
            <w:szCs w:val="28"/>
            <w:lang w:val="en-US"/>
          </w:rPr>
          <w:t>http</w:t>
        </w:r>
        <w:r w:rsidR="002E08BE" w:rsidRPr="008E7FBD">
          <w:rPr>
            <w:rStyle w:val="a4"/>
            <w:sz w:val="28"/>
            <w:szCs w:val="28"/>
          </w:rPr>
          <w:t>://</w:t>
        </w:r>
        <w:r w:rsidR="002E08BE">
          <w:rPr>
            <w:rStyle w:val="a4"/>
            <w:sz w:val="28"/>
            <w:szCs w:val="28"/>
            <w:lang w:val="en-US"/>
          </w:rPr>
          <w:t>www</w:t>
        </w:r>
        <w:r w:rsidR="002E08BE" w:rsidRPr="008E7FBD">
          <w:rPr>
            <w:rStyle w:val="a4"/>
            <w:sz w:val="28"/>
            <w:szCs w:val="28"/>
          </w:rPr>
          <w:t>.</w:t>
        </w:r>
        <w:proofErr w:type="spellStart"/>
        <w:r w:rsidR="002E08BE">
          <w:rPr>
            <w:rStyle w:val="a4"/>
            <w:sz w:val="28"/>
            <w:szCs w:val="28"/>
            <w:lang w:val="en-US"/>
          </w:rPr>
          <w:t>hermitagemuseum</w:t>
        </w:r>
        <w:proofErr w:type="spellEnd"/>
        <w:r w:rsidR="002E08BE" w:rsidRPr="008E7FBD">
          <w:rPr>
            <w:rStyle w:val="a4"/>
            <w:sz w:val="28"/>
            <w:szCs w:val="28"/>
          </w:rPr>
          <w:t>.</w:t>
        </w:r>
        <w:r w:rsidR="002E08BE">
          <w:rPr>
            <w:rStyle w:val="a4"/>
            <w:sz w:val="28"/>
            <w:szCs w:val="28"/>
            <w:lang w:val="en-US"/>
          </w:rPr>
          <w:t>org</w:t>
        </w:r>
      </w:hyperlink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pageBreakBefore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Оценочные материалы и методические материалы.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степени освоения ДООП Подготовительное отделение» идет по предметным планируемым результатам по уровням: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низкий;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средний;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высокий.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Педагогическая диагностика проходит в каждой группе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начале учебного года (как входной контроль), в середине во время промежуточной аттестации и в конце года.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Критерии оценок: 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высокий уровень</w:t>
      </w:r>
      <w:r>
        <w:rPr>
          <w:sz w:val="28"/>
          <w:szCs w:val="28"/>
        </w:rPr>
        <w:t xml:space="preserve"> предполагает</w:t>
      </w:r>
      <w:r w:rsidRPr="008E7FBD">
        <w:rPr>
          <w:sz w:val="28"/>
          <w:szCs w:val="28"/>
        </w:rPr>
        <w:t>:</w:t>
      </w:r>
    </w:p>
    <w:p w:rsidR="002E08BE" w:rsidRDefault="002E08BE" w:rsidP="002E08BE">
      <w:pPr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 в работе;</w:t>
      </w:r>
    </w:p>
    <w:p w:rsidR="002E08BE" w:rsidRDefault="002E08BE" w:rsidP="002E08BE">
      <w:pPr>
        <w:numPr>
          <w:ilvl w:val="0"/>
          <w:numId w:val="4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последовательное, грамотное ведение построения в рисунке;</w:t>
      </w:r>
    </w:p>
    <w:p w:rsidR="002E08BE" w:rsidRDefault="002E08BE" w:rsidP="002E08BE">
      <w:pPr>
        <w:numPr>
          <w:ilvl w:val="0"/>
          <w:numId w:val="4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самостоятельно вести работу;</w:t>
      </w:r>
    </w:p>
    <w:p w:rsidR="002E08BE" w:rsidRDefault="002E08BE" w:rsidP="002E08BE">
      <w:pPr>
        <w:numPr>
          <w:ilvl w:val="0"/>
          <w:numId w:val="4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грамотно заполнять поверхность листа;</w:t>
      </w:r>
    </w:p>
    <w:p w:rsidR="002E08BE" w:rsidRDefault="002E08BE" w:rsidP="002E08BE">
      <w:pPr>
        <w:numPr>
          <w:ilvl w:val="0"/>
          <w:numId w:val="46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умелое использование выразительных особенностей применяемого художественного материала;</w:t>
      </w:r>
    </w:p>
    <w:p w:rsidR="002E08BE" w:rsidRDefault="002E08BE" w:rsidP="002E08BE">
      <w:pPr>
        <w:numPr>
          <w:ilvl w:val="0"/>
          <w:numId w:val="4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умелое владение линией, штрихом, тоном в графических заданиях;</w:t>
      </w:r>
    </w:p>
    <w:p w:rsidR="002E08BE" w:rsidRDefault="002E08BE" w:rsidP="002E08BE">
      <w:pPr>
        <w:numPr>
          <w:ilvl w:val="0"/>
          <w:numId w:val="4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умелое владение мазком кисти, заливкой цветом в живописных заданиях;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средний уровень</w:t>
      </w:r>
      <w:r>
        <w:rPr>
          <w:sz w:val="28"/>
          <w:szCs w:val="28"/>
        </w:rPr>
        <w:t xml:space="preserve"> допускает:</w:t>
      </w:r>
    </w:p>
    <w:p w:rsidR="002E08BE" w:rsidRDefault="002E08BE" w:rsidP="002E08BE">
      <w:pPr>
        <w:numPr>
          <w:ilvl w:val="0"/>
          <w:numId w:val="47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некоторую неточность в компоновке;</w:t>
      </w:r>
    </w:p>
    <w:p w:rsidR="002E08BE" w:rsidRDefault="002E08BE" w:rsidP="002E08BE">
      <w:pPr>
        <w:numPr>
          <w:ilvl w:val="0"/>
          <w:numId w:val="4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незначительные недочёты в конструктивном построении;</w:t>
      </w:r>
    </w:p>
    <w:p w:rsidR="002E08BE" w:rsidRDefault="002E08BE" w:rsidP="002E08BE">
      <w:pPr>
        <w:numPr>
          <w:ilvl w:val="0"/>
          <w:numId w:val="5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незначительные нарушения в последовательности работы тоном;</w:t>
      </w:r>
    </w:p>
    <w:p w:rsidR="002E08BE" w:rsidRDefault="002E08BE" w:rsidP="002E08BE">
      <w:pPr>
        <w:numPr>
          <w:ilvl w:val="0"/>
          <w:numId w:val="5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незначительные нарушения в </w:t>
      </w:r>
      <w:proofErr w:type="spellStart"/>
      <w:r>
        <w:rPr>
          <w:sz w:val="28"/>
          <w:szCs w:val="28"/>
        </w:rPr>
        <w:t>последователбности</w:t>
      </w:r>
      <w:proofErr w:type="spellEnd"/>
      <w:r>
        <w:rPr>
          <w:sz w:val="28"/>
          <w:szCs w:val="28"/>
        </w:rPr>
        <w:t xml:space="preserve"> работы цветом, незначительные ошибки в передаче цветовых отношений;</w:t>
      </w:r>
    </w:p>
    <w:p w:rsidR="002E08BE" w:rsidRDefault="002E08BE" w:rsidP="002E08BE">
      <w:pPr>
        <w:numPr>
          <w:ilvl w:val="0"/>
          <w:numId w:val="4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 всегда самостоятельный подход к ведению работы.</w:t>
      </w:r>
    </w:p>
    <w:p w:rsidR="002E08BE" w:rsidRDefault="002E08BE" w:rsidP="002E08BE">
      <w:pPr>
        <w:ind w:firstLine="360"/>
        <w:jc w:val="both"/>
        <w:rPr>
          <w:sz w:val="28"/>
          <w:szCs w:val="28"/>
        </w:rPr>
      </w:pPr>
    </w:p>
    <w:p w:rsidR="002E08BE" w:rsidRDefault="002E08BE" w:rsidP="002E08BE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низкий уровень </w:t>
      </w:r>
      <w:r>
        <w:rPr>
          <w:sz w:val="28"/>
          <w:szCs w:val="28"/>
        </w:rPr>
        <w:t>предполагает:</w:t>
      </w:r>
    </w:p>
    <w:p w:rsidR="002E08BE" w:rsidRDefault="002E08BE" w:rsidP="002E08BE">
      <w:pPr>
        <w:numPr>
          <w:ilvl w:val="0"/>
          <w:numId w:val="5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грубые ошибки  в компоновке;</w:t>
      </w:r>
    </w:p>
    <w:p w:rsidR="002E08BE" w:rsidRDefault="002E08BE" w:rsidP="002E08BE">
      <w:pPr>
        <w:numPr>
          <w:ilvl w:val="0"/>
          <w:numId w:val="5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несамостоятельное исправление допущенных ошибок в построении, тональном и цветовом решении рисунка;</w:t>
      </w:r>
    </w:p>
    <w:p w:rsidR="002E08BE" w:rsidRDefault="002E08BE" w:rsidP="002E08BE">
      <w:pPr>
        <w:numPr>
          <w:ilvl w:val="0"/>
          <w:numId w:val="5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однообразное использование художественных приёмов для решения разных задач;</w:t>
      </w:r>
    </w:p>
    <w:p w:rsidR="002E08BE" w:rsidRDefault="002E08BE" w:rsidP="002E08BE">
      <w:pPr>
        <w:numPr>
          <w:ilvl w:val="0"/>
          <w:numId w:val="55"/>
        </w:numPr>
        <w:ind w:left="0" w:firstLine="360"/>
        <w:jc w:val="both"/>
      </w:pPr>
      <w:r>
        <w:rPr>
          <w:sz w:val="28"/>
          <w:szCs w:val="28"/>
        </w:rPr>
        <w:t xml:space="preserve">незаконченность, </w:t>
      </w:r>
      <w:proofErr w:type="spellStart"/>
      <w:r>
        <w:rPr>
          <w:sz w:val="28"/>
          <w:szCs w:val="28"/>
        </w:rPr>
        <w:t>небрежность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еаккуратность</w:t>
      </w:r>
      <w:proofErr w:type="spellEnd"/>
      <w:r>
        <w:rPr>
          <w:sz w:val="28"/>
          <w:szCs w:val="28"/>
        </w:rPr>
        <w:t xml:space="preserve"> в работе.</w:t>
      </w:r>
    </w:p>
    <w:p w:rsidR="004A31DB" w:rsidRDefault="004A31DB"/>
    <w:sectPr w:rsidR="004A31D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70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A6B" w:rsidRDefault="00997A6B">
      <w:r>
        <w:separator/>
      </w:r>
    </w:p>
  </w:endnote>
  <w:endnote w:type="continuationSeparator" w:id="0">
    <w:p w:rsidR="00997A6B" w:rsidRDefault="0099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96C" w:rsidRDefault="00997A6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96C" w:rsidRDefault="002E08BE">
    <w:pPr>
      <w:pStyle w:val="a5"/>
      <w:ind w:right="36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F83553">
      <w:rPr>
        <w:b/>
        <w:bCs/>
        <w:noProof/>
      </w:rPr>
      <w:t>3</w:t>
    </w:r>
    <w:r>
      <w:rPr>
        <w:b/>
        <w:bCs/>
      </w:rPr>
      <w:fldChar w:fldCharType="end"/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6866890</wp:posOffset>
              </wp:positionH>
              <wp:positionV relativeFrom="paragraph">
                <wp:posOffset>635</wp:posOffset>
              </wp:positionV>
              <wp:extent cx="152400" cy="174625"/>
              <wp:effectExtent l="8890" t="635" r="635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0.7pt;margin-top:.05pt;width:12pt;height:13.7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" stroked="f" strokecolor="gray">
              <v:fill opacity="0"/>
              <v:stroke joinstyle="round"/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96C" w:rsidRDefault="00997A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A6B" w:rsidRDefault="00997A6B">
      <w:r>
        <w:separator/>
      </w:r>
    </w:p>
  </w:footnote>
  <w:footnote w:type="continuationSeparator" w:id="0">
    <w:p w:rsidR="00997A6B" w:rsidRDefault="00997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96C" w:rsidRDefault="00997A6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96C" w:rsidRDefault="00997A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/>
        <w:i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i/>
        <w:i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/>
        <w:i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/>
        <w:i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2">
    <w:nsid w:val="00000021"/>
    <w:multiLevelType w:val="multi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5">
    <w:nsid w:val="00000024"/>
    <w:multiLevelType w:val="multilevel"/>
    <w:tmpl w:val="00000024"/>
    <w:name w:val="WW8Num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8">
    <w:nsid w:val="00000027"/>
    <w:multiLevelType w:val="multilevel"/>
    <w:tmpl w:val="00000027"/>
    <w:name w:val="WW8Num3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9">
    <w:nsid w:val="00000028"/>
    <w:multiLevelType w:val="multi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0">
    <w:nsid w:val="00000029"/>
    <w:multiLevelType w:val="multilevel"/>
    <w:tmpl w:val="00000029"/>
    <w:name w:val="WW8Num4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1">
    <w:nsid w:val="0000002A"/>
    <w:multiLevelType w:val="multi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2">
    <w:nsid w:val="0000002B"/>
    <w:multiLevelType w:val="multilevel"/>
    <w:tmpl w:val="0000002B"/>
    <w:name w:val="WW8Num4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3">
    <w:nsid w:val="0000002C"/>
    <w:multiLevelType w:val="multilevel"/>
    <w:tmpl w:val="0000002C"/>
    <w:name w:val="WW8Num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4">
    <w:nsid w:val="0000002D"/>
    <w:multiLevelType w:val="multilevel"/>
    <w:tmpl w:val="0000002D"/>
    <w:name w:val="WW8Num4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5">
    <w:nsid w:val="0000002E"/>
    <w:multiLevelType w:val="multi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6">
    <w:nsid w:val="0000002F"/>
    <w:multiLevelType w:val="multilevel"/>
    <w:tmpl w:val="0000002F"/>
    <w:name w:val="WW8Num4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ru-RU"/>
      </w:rPr>
    </w:lvl>
  </w:abstractNum>
  <w:abstractNum w:abstractNumId="47">
    <w:nsid w:val="00000030"/>
    <w:multiLevelType w:val="multi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8">
    <w:nsid w:val="00000031"/>
    <w:multiLevelType w:val="multilevel"/>
    <w:tmpl w:val="00000031"/>
    <w:name w:val="WW8Num4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9">
    <w:nsid w:val="00000032"/>
    <w:multiLevelType w:val="multilevel"/>
    <w:tmpl w:val="00000032"/>
    <w:name w:val="WW8Num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1">
    <w:nsid w:val="00000034"/>
    <w:multiLevelType w:val="multilevel"/>
    <w:tmpl w:val="00000034"/>
    <w:name w:val="WW8Num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2">
    <w:nsid w:val="00000035"/>
    <w:multiLevelType w:val="multi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3">
    <w:nsid w:val="00000036"/>
    <w:multiLevelType w:val="multilevel"/>
    <w:tmpl w:val="00000036"/>
    <w:name w:val="WW8Num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ru-RU"/>
      </w:rPr>
    </w:lvl>
  </w:abstractNum>
  <w:abstractNum w:abstractNumId="54">
    <w:nsid w:val="00000037"/>
    <w:multiLevelType w:val="multilevel"/>
    <w:tmpl w:val="00000037"/>
    <w:name w:val="WW8Num5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BE"/>
    <w:rsid w:val="002E08BE"/>
    <w:rsid w:val="004A31DB"/>
    <w:rsid w:val="00997A6B"/>
    <w:rsid w:val="00F8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E08BE"/>
    <w:rPr>
      <w:i/>
      <w:iCs/>
    </w:rPr>
  </w:style>
  <w:style w:type="character" w:styleId="a4">
    <w:name w:val="Hyperlink"/>
    <w:rsid w:val="002E08BE"/>
    <w:rPr>
      <w:color w:val="000080"/>
      <w:u w:val="single"/>
    </w:rPr>
  </w:style>
  <w:style w:type="paragraph" w:styleId="a5">
    <w:name w:val="footer"/>
    <w:basedOn w:val="a"/>
    <w:link w:val="a6"/>
    <w:rsid w:val="002E08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8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2E08BE"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2E08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08BE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rmal (Web)"/>
    <w:basedOn w:val="a"/>
    <w:uiPriority w:val="99"/>
    <w:rsid w:val="00F83553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E08BE"/>
    <w:rPr>
      <w:i/>
      <w:iCs/>
    </w:rPr>
  </w:style>
  <w:style w:type="character" w:styleId="a4">
    <w:name w:val="Hyperlink"/>
    <w:rsid w:val="002E08BE"/>
    <w:rPr>
      <w:color w:val="000080"/>
      <w:u w:val="single"/>
    </w:rPr>
  </w:style>
  <w:style w:type="paragraph" w:styleId="a5">
    <w:name w:val="footer"/>
    <w:basedOn w:val="a"/>
    <w:link w:val="a6"/>
    <w:rsid w:val="002E08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8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2E08BE"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2E08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08BE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rmal (Web)"/>
    <w:basedOn w:val="a"/>
    <w:uiPriority w:val="99"/>
    <w:rsid w:val="00F83553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hermitagemuseum.org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usmuseum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tretyakov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useum.ru/gmii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VO</cp:lastModifiedBy>
  <cp:revision>2</cp:revision>
  <dcterms:created xsi:type="dcterms:W3CDTF">2020-09-01T08:42:00Z</dcterms:created>
  <dcterms:modified xsi:type="dcterms:W3CDTF">2020-09-03T06:31:00Z</dcterms:modified>
</cp:coreProperties>
</file>